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3AB1" w14:textId="77777777" w:rsidR="00D74457" w:rsidRDefault="00D74457"/>
    <w:p w14:paraId="33286028" w14:textId="77777777" w:rsidR="006049D6" w:rsidRPr="00643FD8" w:rsidRDefault="006049D6" w:rsidP="006049D6">
      <w:pPr>
        <w:pStyle w:val="NoSpacing"/>
        <w:jc w:val="center"/>
        <w:rPr>
          <w:rFonts w:ascii="Times New Roman" w:hAnsi="Times New Roman" w:cs="Times New Roman"/>
          <w:b/>
          <w:noProof/>
          <w:sz w:val="48"/>
          <w:szCs w:val="48"/>
        </w:rPr>
      </w:pPr>
      <w:r w:rsidRPr="00643FD8">
        <w:rPr>
          <w:rFonts w:ascii="Times New Roman" w:hAnsi="Times New Roman" w:cs="Times New Roman"/>
          <w:b/>
          <w:sz w:val="48"/>
          <w:szCs w:val="48"/>
        </w:rPr>
        <w:t>C.V. RAMAN POLYTECHNIC BBSR</w:t>
      </w:r>
    </w:p>
    <w:p w14:paraId="2EFDBFCA" w14:textId="77777777" w:rsidR="006049D6" w:rsidRDefault="006049D6" w:rsidP="006049D6">
      <w:pPr>
        <w:pStyle w:val="NoSpacing"/>
        <w:jc w:val="center"/>
        <w:rPr>
          <w:rFonts w:ascii="Times New Roman" w:hAnsi="Times New Roman" w:cs="Times New Roman"/>
          <w:sz w:val="48"/>
          <w:szCs w:val="48"/>
        </w:rPr>
      </w:pPr>
      <w:r w:rsidRPr="00643FD8"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4C77F874" wp14:editId="31834F56">
            <wp:extent cx="876300" cy="876300"/>
            <wp:effectExtent l="0" t="0" r="0" b="0"/>
            <wp:docPr id="1" name="Picture 1" descr="C:\Users\Diploma\Download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ploma\Downloads\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37961" w14:textId="77777777" w:rsidR="006049D6" w:rsidRDefault="006049D6" w:rsidP="006049D6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20566">
        <w:rPr>
          <w:rFonts w:ascii="Times New Roman" w:hAnsi="Times New Roman" w:cs="Times New Roman"/>
          <w:b/>
          <w:sz w:val="40"/>
          <w:szCs w:val="40"/>
        </w:rPr>
        <w:t>LESSON PLAN</w:t>
      </w:r>
    </w:p>
    <w:tbl>
      <w:tblPr>
        <w:tblStyle w:val="TableGrid"/>
        <w:tblpPr w:leftFromText="180" w:rightFromText="180" w:vertAnchor="page" w:horzAnchor="margin" w:tblpY="4261"/>
        <w:tblW w:w="10098" w:type="dxa"/>
        <w:tblLook w:val="04A0" w:firstRow="1" w:lastRow="0" w:firstColumn="1" w:lastColumn="0" w:noHBand="0" w:noVBand="1"/>
      </w:tblPr>
      <w:tblGrid>
        <w:gridCol w:w="2323"/>
        <w:gridCol w:w="1835"/>
        <w:gridCol w:w="5940"/>
      </w:tblGrid>
      <w:tr w:rsidR="006049D6" w:rsidRPr="00643FD8" w14:paraId="20C348B2" w14:textId="77777777" w:rsidTr="004A49FA">
        <w:tc>
          <w:tcPr>
            <w:tcW w:w="2323" w:type="dxa"/>
          </w:tcPr>
          <w:p w14:paraId="1B4465A4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Discipline: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Diploma Branch: CIVIL</w:t>
            </w:r>
          </w:p>
        </w:tc>
        <w:tc>
          <w:tcPr>
            <w:tcW w:w="1835" w:type="dxa"/>
          </w:tcPr>
          <w:p w14:paraId="29FC1188" w14:textId="414F3DF3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Semester: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>3rd</w:t>
            </w:r>
          </w:p>
        </w:tc>
        <w:tc>
          <w:tcPr>
            <w:tcW w:w="5940" w:type="dxa"/>
          </w:tcPr>
          <w:p w14:paraId="463956C9" w14:textId="2609B3CD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Name of the Teaching Faculty: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Smruti Smita Sahoo</w:t>
            </w:r>
          </w:p>
        </w:tc>
      </w:tr>
      <w:tr w:rsidR="006049D6" w:rsidRPr="00643FD8" w14:paraId="478A5698" w14:textId="77777777" w:rsidTr="004A49FA">
        <w:trPr>
          <w:trHeight w:val="1070"/>
        </w:trPr>
        <w:tc>
          <w:tcPr>
            <w:tcW w:w="2323" w:type="dxa"/>
          </w:tcPr>
          <w:p w14:paraId="7EC888D0" w14:textId="1DF33C41" w:rsidR="006049D6" w:rsidRDefault="006049D6" w:rsidP="004A49FA">
            <w:pPr>
              <w:pStyle w:val="TableParagraph"/>
              <w:spacing w:line="229" w:lineRule="exact"/>
              <w:ind w:left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Arial MT"/>
                <w:b/>
                <w:sz w:val="20"/>
              </w:rPr>
              <w:t xml:space="preserve">Subject: </w:t>
            </w:r>
            <w:r w:rsidR="00AA1B42">
              <w:rPr>
                <w:rFonts w:ascii="Arial MT"/>
                <w:b/>
                <w:sz w:val="20"/>
              </w:rPr>
              <w:t xml:space="preserve">Professional Skill </w:t>
            </w:r>
            <w:r>
              <w:rPr>
                <w:rFonts w:ascii="Times New Roman" w:hAnsi="Times New Roman" w:cs="Times New Roman"/>
                <w:sz w:val="20"/>
              </w:rPr>
              <w:t>(TH-</w:t>
            </w:r>
            <w:r w:rsidR="001F5C26">
              <w:rPr>
                <w:rFonts w:ascii="Times New Roman" w:hAnsi="Times New Roman" w:cs="Times New Roman"/>
                <w:sz w:val="20"/>
              </w:rPr>
              <w:t>5</w:t>
            </w:r>
            <w:r w:rsidR="00AA1B42">
              <w:rPr>
                <w:rFonts w:ascii="Times New Roman" w:hAnsi="Times New Roman" w:cs="Times New Roman"/>
                <w:sz w:val="20"/>
              </w:rPr>
              <w:t>C</w:t>
            </w:r>
            <w:r w:rsidRPr="001E6450">
              <w:rPr>
                <w:rFonts w:ascii="Times New Roman" w:hAnsi="Times New Roman" w:cs="Times New Roman"/>
                <w:sz w:val="20"/>
              </w:rPr>
              <w:t>)</w:t>
            </w:r>
          </w:p>
          <w:p w14:paraId="6E357D95" w14:textId="73299983" w:rsidR="006049D6" w:rsidRPr="001F5C26" w:rsidRDefault="00AA1B42" w:rsidP="004A49FA">
            <w:pPr>
              <w:pStyle w:val="TableParagraph"/>
              <w:spacing w:line="229" w:lineRule="exact"/>
              <w:ind w:left="0"/>
              <w:rPr>
                <w:rFonts w:ascii="Arial MT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OE301C</w:t>
            </w:r>
          </w:p>
        </w:tc>
        <w:tc>
          <w:tcPr>
            <w:tcW w:w="1835" w:type="dxa"/>
          </w:tcPr>
          <w:p w14:paraId="151FBE3C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No. of Days/per</w:t>
            </w:r>
          </w:p>
          <w:p w14:paraId="7DD1B612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week class allotted: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</w:t>
            </w:r>
            <w:r>
              <w:rPr>
                <w:rFonts w:ascii="Times New Roman" w:hAnsi="Times New Roman" w:cs="Times New Roman"/>
              </w:rPr>
              <w:t xml:space="preserve">days/ 3 </w:t>
            </w:r>
            <w:r w:rsidRPr="00566B3D">
              <w:rPr>
                <w:rFonts w:ascii="Times New Roman" w:hAnsi="Times New Roman" w:cs="Times New Roman"/>
              </w:rPr>
              <w:t>class 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B3D">
              <w:rPr>
                <w:rFonts w:ascii="Times New Roman" w:hAnsi="Times New Roman" w:cs="Times New Roman"/>
              </w:rPr>
              <w:t>week</w:t>
            </w:r>
          </w:p>
        </w:tc>
        <w:tc>
          <w:tcPr>
            <w:tcW w:w="5940" w:type="dxa"/>
          </w:tcPr>
          <w:p w14:paraId="7142CC2B" w14:textId="34B63832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Seme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ster From Date: 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BC27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To Date:</w:t>
            </w:r>
            <w:r w:rsidR="00BC276A">
              <w:rPr>
                <w:rFonts w:ascii="Times New Roman" w:hAnsi="Times New Roman" w:cs="Times New Roman"/>
                <w:b/>
                <w:sz w:val="24"/>
                <w:szCs w:val="24"/>
              </w:rPr>
              <w:t>5/11</w:t>
            </w:r>
            <w:r w:rsidRPr="00C20566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A9F82BC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73C8A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No. of Weeks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E64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049D6" w:rsidRPr="00643FD8" w14:paraId="6BA97DE5" w14:textId="77777777" w:rsidTr="004A49FA">
        <w:tc>
          <w:tcPr>
            <w:tcW w:w="2323" w:type="dxa"/>
          </w:tcPr>
          <w:p w14:paraId="2128E49B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835" w:type="dxa"/>
          </w:tcPr>
          <w:p w14:paraId="38D6CA8D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Class Day</w:t>
            </w:r>
          </w:p>
        </w:tc>
        <w:tc>
          <w:tcPr>
            <w:tcW w:w="5940" w:type="dxa"/>
          </w:tcPr>
          <w:p w14:paraId="23255E90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Theory</w:t>
            </w:r>
          </w:p>
        </w:tc>
      </w:tr>
      <w:tr w:rsidR="006049D6" w:rsidRPr="00643FD8" w14:paraId="3E6E80D6" w14:textId="77777777" w:rsidTr="004A49FA">
        <w:tc>
          <w:tcPr>
            <w:tcW w:w="2323" w:type="dxa"/>
            <w:vMerge w:val="restart"/>
          </w:tcPr>
          <w:p w14:paraId="604FB43F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3FD8">
              <w:rPr>
                <w:rFonts w:ascii="Times New Roman" w:hAnsi="Times New Roman" w:cs="Times New Roman"/>
              </w:rPr>
              <w:t>1</w:t>
            </w:r>
            <w:r w:rsidRPr="00643FD8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1835" w:type="dxa"/>
            <w:vAlign w:val="center"/>
          </w:tcPr>
          <w:p w14:paraId="6CC2D10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08DA6C04" w14:textId="627445BA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Introduction to Communication Skills; Importance of effective communication</w:t>
            </w:r>
          </w:p>
        </w:tc>
      </w:tr>
      <w:tr w:rsidR="006049D6" w:rsidRPr="00643FD8" w14:paraId="2A8EFF27" w14:textId="77777777" w:rsidTr="004A49FA">
        <w:tc>
          <w:tcPr>
            <w:tcW w:w="2323" w:type="dxa"/>
            <w:vMerge/>
          </w:tcPr>
          <w:p w14:paraId="3051721A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3F93198D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0948025A" w14:textId="1CF408B1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Active Listening – meaning, importance and techniques</w:t>
            </w:r>
          </w:p>
        </w:tc>
      </w:tr>
      <w:tr w:rsidR="006049D6" w:rsidRPr="00643FD8" w14:paraId="1AA4BFF1" w14:textId="77777777" w:rsidTr="004A49FA">
        <w:tc>
          <w:tcPr>
            <w:tcW w:w="2323" w:type="dxa"/>
            <w:vMerge/>
          </w:tcPr>
          <w:p w14:paraId="4ADF4772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2C4B6CE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7FA5E73B" w14:textId="5E63BBE1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Active Listening – barriers and practical exercises</w:t>
            </w:r>
          </w:p>
        </w:tc>
      </w:tr>
      <w:tr w:rsidR="006049D6" w:rsidRPr="00643FD8" w14:paraId="2DB4D1B1" w14:textId="77777777" w:rsidTr="004A49FA">
        <w:tc>
          <w:tcPr>
            <w:tcW w:w="2323" w:type="dxa"/>
            <w:vMerge w:val="restart"/>
          </w:tcPr>
          <w:p w14:paraId="3D643D9E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499CB1A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1B588361" w14:textId="5720D1CB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Verbal Communication – principles and effective speaking</w:t>
            </w:r>
          </w:p>
        </w:tc>
      </w:tr>
      <w:tr w:rsidR="006049D6" w:rsidRPr="00643FD8" w14:paraId="798D1122" w14:textId="77777777" w:rsidTr="004A49FA">
        <w:tc>
          <w:tcPr>
            <w:tcW w:w="2323" w:type="dxa"/>
            <w:vMerge/>
          </w:tcPr>
          <w:p w14:paraId="0CDD48A6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038B783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AE4E0B3" w14:textId="17DDCD1F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Non-verbal Communication – gestures, posture, eye contact and facial expressions</w:t>
            </w:r>
          </w:p>
        </w:tc>
      </w:tr>
      <w:tr w:rsidR="006049D6" w:rsidRPr="00643FD8" w14:paraId="5F7F7FDD" w14:textId="77777777" w:rsidTr="004A49FA">
        <w:tc>
          <w:tcPr>
            <w:tcW w:w="2323" w:type="dxa"/>
            <w:vMerge/>
          </w:tcPr>
          <w:p w14:paraId="33D74AF3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563210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6F6A75E" w14:textId="525C0474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Written Communication – emails, notices, memos and formal writing</w:t>
            </w:r>
          </w:p>
        </w:tc>
      </w:tr>
      <w:tr w:rsidR="006049D6" w:rsidRPr="00643FD8" w14:paraId="258D16AD" w14:textId="77777777" w:rsidTr="004A49FA">
        <w:tc>
          <w:tcPr>
            <w:tcW w:w="2323" w:type="dxa"/>
            <w:vMerge w:val="restart"/>
          </w:tcPr>
          <w:p w14:paraId="39591C66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2AA34A1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555E8124" w14:textId="2FFD62BA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Presentation Skills – planning and structuring a presentation</w:t>
            </w:r>
          </w:p>
        </w:tc>
      </w:tr>
      <w:tr w:rsidR="006049D6" w:rsidRPr="00643FD8" w14:paraId="39A8C2B9" w14:textId="77777777" w:rsidTr="004A49FA">
        <w:tc>
          <w:tcPr>
            <w:tcW w:w="2323" w:type="dxa"/>
            <w:vMerge/>
          </w:tcPr>
          <w:p w14:paraId="30ABA11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350030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6F9170FE" w14:textId="0578002E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Presentation Skills – delivery, body language and use of visuals</w:t>
            </w:r>
          </w:p>
        </w:tc>
      </w:tr>
      <w:tr w:rsidR="006049D6" w:rsidRPr="00643FD8" w14:paraId="1EF01593" w14:textId="77777777" w:rsidTr="004A49FA">
        <w:tc>
          <w:tcPr>
            <w:tcW w:w="2323" w:type="dxa"/>
            <w:vMerge/>
          </w:tcPr>
          <w:p w14:paraId="1A431631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1AB70742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7A9E1DF4" w14:textId="5CBB91D0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Conflict Resolution – causes, techniques and role play</w:t>
            </w:r>
          </w:p>
        </w:tc>
      </w:tr>
      <w:tr w:rsidR="006049D6" w:rsidRPr="00643FD8" w14:paraId="708DBC27" w14:textId="77777777" w:rsidTr="004A49FA">
        <w:tc>
          <w:tcPr>
            <w:tcW w:w="2323" w:type="dxa"/>
            <w:vMerge w:val="restart"/>
          </w:tcPr>
          <w:p w14:paraId="7B786CA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55ED7B71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12A57532" w14:textId="1B9001F6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Introduction to Teamwork and Collaboration</w:t>
            </w:r>
          </w:p>
        </w:tc>
      </w:tr>
      <w:tr w:rsidR="006049D6" w:rsidRPr="00643FD8" w14:paraId="45746458" w14:textId="77777777" w:rsidTr="004A49FA">
        <w:tc>
          <w:tcPr>
            <w:tcW w:w="2323" w:type="dxa"/>
            <w:vMerge/>
          </w:tcPr>
          <w:p w14:paraId="08781ED4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3436BD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4C8C826D" w14:textId="1BA29E5F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Building Trust within a Team</w:t>
            </w:r>
          </w:p>
        </w:tc>
      </w:tr>
      <w:tr w:rsidR="006049D6" w:rsidRPr="00643FD8" w14:paraId="42956C4B" w14:textId="77777777" w:rsidTr="004A49FA">
        <w:tc>
          <w:tcPr>
            <w:tcW w:w="2323" w:type="dxa"/>
            <w:vMerge/>
          </w:tcPr>
          <w:p w14:paraId="1D3A5F29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3615D8B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94E796F" w14:textId="0C12F1E4" w:rsidR="006049D6" w:rsidRPr="000B0390" w:rsidRDefault="00AA1B42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Effective Collaboration Strategies</w:t>
            </w:r>
          </w:p>
        </w:tc>
      </w:tr>
      <w:tr w:rsidR="006049D6" w:rsidRPr="00643FD8" w14:paraId="1846E901" w14:textId="77777777" w:rsidTr="004A49FA">
        <w:tc>
          <w:tcPr>
            <w:tcW w:w="2323" w:type="dxa"/>
            <w:vMerge w:val="restart"/>
          </w:tcPr>
          <w:p w14:paraId="79685255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322B85F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ABEE43E" w14:textId="40800135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Effective Collaboration Strategies – practical activities</w:t>
            </w:r>
          </w:p>
        </w:tc>
      </w:tr>
      <w:tr w:rsidR="006049D6" w:rsidRPr="00643FD8" w14:paraId="238606FB" w14:textId="77777777" w:rsidTr="004A49FA">
        <w:tc>
          <w:tcPr>
            <w:tcW w:w="2323" w:type="dxa"/>
            <w:vMerge/>
          </w:tcPr>
          <w:p w14:paraId="736593F7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1AEA6B4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2E2383DA" w14:textId="68E195D7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Role Delegation and Responsibility Sharing</w:t>
            </w:r>
          </w:p>
        </w:tc>
      </w:tr>
      <w:tr w:rsidR="006049D6" w:rsidRPr="00643FD8" w14:paraId="2D2C6A5C" w14:textId="77777777" w:rsidTr="004A49FA">
        <w:tc>
          <w:tcPr>
            <w:tcW w:w="2323" w:type="dxa"/>
            <w:vMerge/>
          </w:tcPr>
          <w:p w14:paraId="67C69B48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93FF9A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3659C6CD" w14:textId="41497A5B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Conflict Resolution within a Team</w:t>
            </w:r>
          </w:p>
        </w:tc>
      </w:tr>
      <w:tr w:rsidR="006049D6" w:rsidRPr="00643FD8" w14:paraId="0532C0E6" w14:textId="77777777" w:rsidTr="004A49FA">
        <w:tc>
          <w:tcPr>
            <w:tcW w:w="2323" w:type="dxa"/>
            <w:vMerge w:val="restart"/>
          </w:tcPr>
          <w:p w14:paraId="1BF914A1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3D9929B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37E271C1" w14:textId="42FF39BF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Team conflict – identification and management</w:t>
            </w:r>
          </w:p>
        </w:tc>
      </w:tr>
      <w:tr w:rsidR="006049D6" w:rsidRPr="00643FD8" w14:paraId="4CC7F3F9" w14:textId="77777777" w:rsidTr="004A49FA">
        <w:tc>
          <w:tcPr>
            <w:tcW w:w="2323" w:type="dxa"/>
            <w:vMerge/>
          </w:tcPr>
          <w:p w14:paraId="071EEB7C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83CA2CD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593E797F" w14:textId="519502D9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Team-building activities and group discussion</w:t>
            </w:r>
          </w:p>
        </w:tc>
      </w:tr>
      <w:tr w:rsidR="006049D6" w:rsidRPr="00643FD8" w14:paraId="085EFA9B" w14:textId="77777777" w:rsidTr="004A49FA">
        <w:tc>
          <w:tcPr>
            <w:tcW w:w="2323" w:type="dxa"/>
            <w:vMerge/>
          </w:tcPr>
          <w:p w14:paraId="2DE7747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36AFCD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5A72FCF4" w14:textId="671C2A8B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Introduction to Problem-Solving</w:t>
            </w:r>
          </w:p>
        </w:tc>
      </w:tr>
      <w:tr w:rsidR="006049D6" w:rsidRPr="00643FD8" w14:paraId="2C754B6A" w14:textId="77777777" w:rsidTr="004A49FA">
        <w:tc>
          <w:tcPr>
            <w:tcW w:w="2323" w:type="dxa"/>
            <w:vMerge w:val="restart"/>
          </w:tcPr>
          <w:p w14:paraId="3EC0B73E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0242A270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515E5F27" w14:textId="04353ACF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Identifying Root Causes of Issues</w:t>
            </w:r>
          </w:p>
        </w:tc>
      </w:tr>
      <w:tr w:rsidR="006049D6" w:rsidRPr="00643FD8" w14:paraId="17F81CEA" w14:textId="77777777" w:rsidTr="004A49FA">
        <w:tc>
          <w:tcPr>
            <w:tcW w:w="2323" w:type="dxa"/>
            <w:vMerge/>
          </w:tcPr>
          <w:p w14:paraId="2ADAEFBC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C2BCB0D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27197DB4" w14:textId="4078989C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Root Cause Analysis – practical examples</w:t>
            </w:r>
          </w:p>
        </w:tc>
      </w:tr>
      <w:tr w:rsidR="006049D6" w:rsidRPr="00643FD8" w14:paraId="6C798FC6" w14:textId="77777777" w:rsidTr="004A49FA">
        <w:tc>
          <w:tcPr>
            <w:tcW w:w="2323" w:type="dxa"/>
            <w:vMerge/>
          </w:tcPr>
          <w:p w14:paraId="2479EB2A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43F7FE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431A8BFF" w14:textId="7E3ACC47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Generating Solutions</w:t>
            </w:r>
          </w:p>
        </w:tc>
      </w:tr>
      <w:tr w:rsidR="006049D6" w:rsidRPr="00643FD8" w14:paraId="2B9CB88F" w14:textId="77777777" w:rsidTr="004A49FA">
        <w:tc>
          <w:tcPr>
            <w:tcW w:w="2323" w:type="dxa"/>
            <w:vMerge w:val="restart"/>
          </w:tcPr>
          <w:p w14:paraId="0E8D8C7A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6752ED60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73695988" w14:textId="7E689748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Evaluating Different Solutions and Options</w:t>
            </w:r>
          </w:p>
        </w:tc>
      </w:tr>
      <w:tr w:rsidR="006049D6" w:rsidRPr="00643FD8" w14:paraId="39E057DB" w14:textId="77777777" w:rsidTr="004A49FA">
        <w:tc>
          <w:tcPr>
            <w:tcW w:w="2323" w:type="dxa"/>
            <w:vMerge/>
          </w:tcPr>
          <w:p w14:paraId="36610D0F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43EBA63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5813BD0" w14:textId="3169C9F1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Decision-Making under Pressure</w:t>
            </w:r>
          </w:p>
        </w:tc>
      </w:tr>
      <w:tr w:rsidR="006049D6" w:rsidRPr="00643FD8" w14:paraId="3A684033" w14:textId="77777777" w:rsidTr="004A49FA">
        <w:tc>
          <w:tcPr>
            <w:tcW w:w="2323" w:type="dxa"/>
            <w:vMerge/>
          </w:tcPr>
          <w:p w14:paraId="6E97365C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3A0D6467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ED19C5C" w14:textId="53BB4A34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Decision-Making – case studies and activities</w:t>
            </w:r>
          </w:p>
        </w:tc>
      </w:tr>
      <w:tr w:rsidR="006049D6" w:rsidRPr="00643FD8" w14:paraId="64F7E03A" w14:textId="77777777" w:rsidTr="004A49FA">
        <w:tc>
          <w:tcPr>
            <w:tcW w:w="2323" w:type="dxa"/>
            <w:vMerge w:val="restart"/>
          </w:tcPr>
          <w:p w14:paraId="4C73C901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10F31B7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59712727" w14:textId="7E8901B8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Critical Thinking Skills – meaning and importance</w:t>
            </w:r>
          </w:p>
        </w:tc>
      </w:tr>
      <w:tr w:rsidR="006049D6" w:rsidRPr="00643FD8" w14:paraId="36DFB833" w14:textId="77777777" w:rsidTr="004A49FA">
        <w:tc>
          <w:tcPr>
            <w:tcW w:w="2323" w:type="dxa"/>
            <w:vMerge/>
          </w:tcPr>
          <w:p w14:paraId="146201D7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EED56B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4225955C" w14:textId="47D42634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Critical Thinking – analysis, reasoning and evaluation</w:t>
            </w:r>
          </w:p>
        </w:tc>
      </w:tr>
      <w:tr w:rsidR="006049D6" w:rsidRPr="00643FD8" w14:paraId="3BB30BFE" w14:textId="77777777" w:rsidTr="004A49FA">
        <w:tc>
          <w:tcPr>
            <w:tcW w:w="2323" w:type="dxa"/>
            <w:vMerge/>
          </w:tcPr>
          <w:p w14:paraId="3FAA44D5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21F841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0E1AF844" w14:textId="4E34FFD3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Triple Constraint Issues – Time, Cost and Scope</w:t>
            </w:r>
          </w:p>
        </w:tc>
      </w:tr>
      <w:tr w:rsidR="006049D6" w:rsidRPr="00643FD8" w14:paraId="38C0635C" w14:textId="77777777" w:rsidTr="004A49FA">
        <w:tc>
          <w:tcPr>
            <w:tcW w:w="2323" w:type="dxa"/>
            <w:vMerge w:val="restart"/>
          </w:tcPr>
          <w:p w14:paraId="5EDFDE1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4D58423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DF12FB7" w14:textId="6E559760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Introduction to Time Management</w:t>
            </w:r>
          </w:p>
        </w:tc>
      </w:tr>
      <w:tr w:rsidR="006049D6" w:rsidRPr="00643FD8" w14:paraId="54BDF416" w14:textId="77777777" w:rsidTr="004A49FA">
        <w:tc>
          <w:tcPr>
            <w:tcW w:w="2323" w:type="dxa"/>
            <w:vMerge/>
          </w:tcPr>
          <w:p w14:paraId="47B09F2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5DD5A59B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683F055F" w14:textId="3917C249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Prioritization and Task Management</w:t>
            </w:r>
          </w:p>
        </w:tc>
      </w:tr>
      <w:tr w:rsidR="006049D6" w:rsidRPr="00643FD8" w14:paraId="268269E8" w14:textId="77777777" w:rsidTr="004A49FA">
        <w:tc>
          <w:tcPr>
            <w:tcW w:w="2323" w:type="dxa"/>
            <w:vMerge/>
          </w:tcPr>
          <w:p w14:paraId="1649E36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A4F5F4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727C52D3" w14:textId="21A8FB4A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Setting Realistic Deadlines</w:t>
            </w:r>
          </w:p>
        </w:tc>
      </w:tr>
      <w:tr w:rsidR="006049D6" w:rsidRPr="00643FD8" w14:paraId="79F41DDB" w14:textId="77777777" w:rsidTr="004A49FA">
        <w:tc>
          <w:tcPr>
            <w:tcW w:w="2323" w:type="dxa"/>
            <w:vMerge w:val="restart"/>
          </w:tcPr>
          <w:p w14:paraId="7425A97E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63E43A2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5982C9B" w14:textId="4D167DFE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Effective Time Planning</w:t>
            </w:r>
          </w:p>
        </w:tc>
      </w:tr>
      <w:tr w:rsidR="006049D6" w:rsidRPr="00643FD8" w14:paraId="36152624" w14:textId="77777777" w:rsidTr="004A49FA">
        <w:tc>
          <w:tcPr>
            <w:tcW w:w="2323" w:type="dxa"/>
            <w:vMerge/>
          </w:tcPr>
          <w:p w14:paraId="252A5BD0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510FAC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57717151" w14:textId="3201B1E5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Organization of Work and Daily Planning</w:t>
            </w:r>
          </w:p>
        </w:tc>
      </w:tr>
      <w:tr w:rsidR="006049D6" w:rsidRPr="00643FD8" w14:paraId="2ADC017B" w14:textId="77777777" w:rsidTr="004A49FA">
        <w:tc>
          <w:tcPr>
            <w:tcW w:w="2323" w:type="dxa"/>
            <w:vMerge/>
          </w:tcPr>
          <w:p w14:paraId="6464F444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FFBAF9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458C1A5B" w14:textId="017212AD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Time Management – practical exercises and review</w:t>
            </w:r>
          </w:p>
        </w:tc>
      </w:tr>
      <w:tr w:rsidR="006049D6" w:rsidRPr="00643FD8" w14:paraId="669185FB" w14:textId="77777777" w:rsidTr="004A49FA">
        <w:tc>
          <w:tcPr>
            <w:tcW w:w="2323" w:type="dxa"/>
            <w:vMerge w:val="restart"/>
          </w:tcPr>
          <w:p w14:paraId="55319F27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6BB3825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609C4860" w14:textId="1B0EFB27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Introduction to Emotional Intelligence (EQ)</w:t>
            </w:r>
          </w:p>
        </w:tc>
      </w:tr>
      <w:tr w:rsidR="006049D6" w:rsidRPr="00643FD8" w14:paraId="75E590CD" w14:textId="77777777" w:rsidTr="004A49FA">
        <w:tc>
          <w:tcPr>
            <w:tcW w:w="2323" w:type="dxa"/>
            <w:vMerge/>
          </w:tcPr>
          <w:p w14:paraId="77CDD8BB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F006303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CE34547" w14:textId="18AF09FE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Self-awareness and Emotional Regulation</w:t>
            </w:r>
          </w:p>
        </w:tc>
      </w:tr>
      <w:tr w:rsidR="006049D6" w:rsidRPr="00643FD8" w14:paraId="40DFD5A0" w14:textId="77777777" w:rsidTr="004A49FA">
        <w:tc>
          <w:tcPr>
            <w:tcW w:w="2323" w:type="dxa"/>
            <w:vMerge/>
          </w:tcPr>
          <w:p w14:paraId="02F10AC7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43722F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02458A86" w14:textId="4DCAB165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Empathy and Understanding Others' Emotions</w:t>
            </w:r>
          </w:p>
        </w:tc>
      </w:tr>
      <w:tr w:rsidR="006049D6" w:rsidRPr="00643FD8" w14:paraId="6DA30AAE" w14:textId="77777777" w:rsidTr="004A49FA">
        <w:tc>
          <w:tcPr>
            <w:tcW w:w="2323" w:type="dxa"/>
            <w:vMerge w:val="restart"/>
          </w:tcPr>
          <w:p w14:paraId="661335A4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09FDAF3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6438AF1E" w14:textId="1A8E5E61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M</w:t>
            </w: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n</w:t>
            </w: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ging Interpersonal Relationships</w:t>
            </w:r>
          </w:p>
        </w:tc>
      </w:tr>
      <w:tr w:rsidR="006049D6" w:rsidRPr="00643FD8" w14:paraId="5D11AC48" w14:textId="77777777" w:rsidTr="004A49FA">
        <w:tc>
          <w:tcPr>
            <w:tcW w:w="2323" w:type="dxa"/>
            <w:vMerge/>
          </w:tcPr>
          <w:p w14:paraId="22DDADEC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D660230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D6EC1E8" w14:textId="1A3B0EBE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Motivation and Social Skills</w:t>
            </w:r>
          </w:p>
        </w:tc>
      </w:tr>
      <w:tr w:rsidR="006049D6" w:rsidRPr="00643FD8" w14:paraId="7910F918" w14:textId="77777777" w:rsidTr="004A49FA">
        <w:tc>
          <w:tcPr>
            <w:tcW w:w="2323" w:type="dxa"/>
            <w:vMerge/>
          </w:tcPr>
          <w:p w14:paraId="0A0B3F8B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C9174DC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33D130F" w14:textId="7E80102E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Stress Management</w:t>
            </w:r>
          </w:p>
        </w:tc>
      </w:tr>
      <w:tr w:rsidR="006049D6" w:rsidRPr="00643FD8" w14:paraId="4CCF6178" w14:textId="77777777" w:rsidTr="004A49FA">
        <w:tc>
          <w:tcPr>
            <w:tcW w:w="2323" w:type="dxa"/>
            <w:vMerge w:val="restart"/>
          </w:tcPr>
          <w:p w14:paraId="1B30F4F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4032B39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7421B952" w14:textId="5DB9059F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Emotional Intelligence – workplace applications</w:t>
            </w:r>
          </w:p>
        </w:tc>
      </w:tr>
      <w:tr w:rsidR="006049D6" w:rsidRPr="00643FD8" w14:paraId="505406E2" w14:textId="77777777" w:rsidTr="004A49FA">
        <w:tc>
          <w:tcPr>
            <w:tcW w:w="2323" w:type="dxa"/>
            <w:vMerge/>
          </w:tcPr>
          <w:p w14:paraId="4ADB1AF9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52A6AF41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5F9E208F" w14:textId="792F780C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Case Studies and Activities on EQ</w:t>
            </w:r>
          </w:p>
        </w:tc>
      </w:tr>
      <w:tr w:rsidR="006049D6" w:rsidRPr="00643FD8" w14:paraId="0413F2D3" w14:textId="77777777" w:rsidTr="004A49FA">
        <w:tc>
          <w:tcPr>
            <w:tcW w:w="2323" w:type="dxa"/>
            <w:vMerge/>
          </w:tcPr>
          <w:p w14:paraId="4298EC6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FB1551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511A96B1" w14:textId="52CAD26D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Workplace Ethics and Code of Conduct</w:t>
            </w:r>
          </w:p>
        </w:tc>
      </w:tr>
      <w:tr w:rsidR="006049D6" w:rsidRPr="00643FD8" w14:paraId="4ED557EE" w14:textId="77777777" w:rsidTr="004A49FA">
        <w:tc>
          <w:tcPr>
            <w:tcW w:w="2323" w:type="dxa"/>
            <w:vMerge w:val="restart"/>
          </w:tcPr>
          <w:p w14:paraId="0C57390F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0934B4F7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60F2A44" w14:textId="2B34EBE9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Confidentiality and Data Privacy</w:t>
            </w:r>
          </w:p>
        </w:tc>
      </w:tr>
      <w:tr w:rsidR="006049D6" w:rsidRPr="00643FD8" w14:paraId="1CA39945" w14:textId="77777777" w:rsidTr="004A49FA">
        <w:tc>
          <w:tcPr>
            <w:tcW w:w="2323" w:type="dxa"/>
            <w:vMerge/>
          </w:tcPr>
          <w:p w14:paraId="699B2E82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154246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1404F123" w14:textId="5457BEA4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Professional Accountability and Important Considerations</w:t>
            </w:r>
          </w:p>
        </w:tc>
      </w:tr>
      <w:tr w:rsidR="006049D6" w:rsidRPr="00643FD8" w14:paraId="1D84282D" w14:textId="77777777" w:rsidTr="004A49FA">
        <w:tc>
          <w:tcPr>
            <w:tcW w:w="2323" w:type="dxa"/>
            <w:vMerge/>
          </w:tcPr>
          <w:p w14:paraId="4B3BAAF8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B1AC572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5D15845F" w14:textId="2CAD1CF2" w:rsidR="006049D6" w:rsidRPr="000B0390" w:rsidRDefault="00BC276A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A1B42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Revision, Discussion, Case Studies and Assessment</w:t>
            </w:r>
          </w:p>
        </w:tc>
      </w:tr>
    </w:tbl>
    <w:p w14:paraId="7205FCE5" w14:textId="14C07DD5" w:rsidR="006049D6" w:rsidRPr="00C20566" w:rsidRDefault="001F5C26" w:rsidP="006049D6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     </w:t>
      </w:r>
    </w:p>
    <w:p w14:paraId="6AC3C005" w14:textId="4D946609" w:rsidR="008C343C" w:rsidRDefault="008C343C" w:rsidP="008C343C">
      <w:pPr>
        <w:pStyle w:val="Header"/>
        <w:rPr>
          <w:b/>
          <w:bCs/>
          <w:szCs w:val="24"/>
        </w:rPr>
      </w:pPr>
    </w:p>
    <w:p w14:paraId="72AA7022" w14:textId="4791F1A2" w:rsidR="008C343C" w:rsidRDefault="008C343C" w:rsidP="008C343C">
      <w:pPr>
        <w:pStyle w:val="Header"/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16BF8AEF" wp14:editId="4D41B2BD">
            <wp:extent cx="1477010" cy="213332"/>
            <wp:effectExtent l="0" t="0" r="0" b="0"/>
            <wp:docPr id="28784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812" cy="22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7366">
        <w:rPr>
          <w:noProof/>
          <w14:ligatures w14:val="standardContextual"/>
        </w:rPr>
        <w:t xml:space="preserve">                                                                                       </w:t>
      </w:r>
      <w:r w:rsidR="00AA7366">
        <w:rPr>
          <w:noProof/>
          <w14:ligatures w14:val="standardContextual"/>
        </w:rPr>
        <w:drawing>
          <wp:inline distT="0" distB="0" distL="0" distR="0" wp14:anchorId="1851A9C0" wp14:editId="44EFA9F2">
            <wp:extent cx="853440" cy="433705"/>
            <wp:effectExtent l="0" t="0" r="3810" b="4445"/>
            <wp:docPr id="23372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25006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CACE9" w14:textId="77777777" w:rsidR="008C343C" w:rsidRDefault="008C343C" w:rsidP="008C343C">
      <w:pPr>
        <w:pStyle w:val="Header"/>
        <w:jc w:val="center"/>
        <w:rPr>
          <w:b/>
          <w:bCs/>
          <w:szCs w:val="24"/>
        </w:rPr>
      </w:pPr>
      <w:r>
        <w:rPr>
          <w:b/>
          <w:bCs/>
          <w:szCs w:val="24"/>
        </w:rPr>
        <w:t>Signature of the Faculty</w:t>
      </w:r>
      <w:r>
        <w:rPr>
          <w:b/>
          <w:bCs/>
          <w:szCs w:val="24"/>
        </w:rPr>
        <w:tab/>
        <w:t xml:space="preserve">                                                                               Signature of HOD</w:t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</w:p>
    <w:p w14:paraId="08A21122" w14:textId="77777777" w:rsidR="006049D6" w:rsidRDefault="006049D6"/>
    <w:sectPr w:rsidR="006049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3tTA3MDYyNbU0sDRX0lEKTi0uzszPAykwrAUAvmQiwSwAAAA="/>
  </w:docVars>
  <w:rsids>
    <w:rsidRoot w:val="006049D6"/>
    <w:rsid w:val="00107728"/>
    <w:rsid w:val="001F5C26"/>
    <w:rsid w:val="002C2007"/>
    <w:rsid w:val="002F0374"/>
    <w:rsid w:val="00314313"/>
    <w:rsid w:val="00334561"/>
    <w:rsid w:val="004C098D"/>
    <w:rsid w:val="005B3B6A"/>
    <w:rsid w:val="006049D6"/>
    <w:rsid w:val="007A7799"/>
    <w:rsid w:val="0082685A"/>
    <w:rsid w:val="00853345"/>
    <w:rsid w:val="008C343C"/>
    <w:rsid w:val="00A240E2"/>
    <w:rsid w:val="00AA1B42"/>
    <w:rsid w:val="00AA7366"/>
    <w:rsid w:val="00B22061"/>
    <w:rsid w:val="00BC276A"/>
    <w:rsid w:val="00C323B6"/>
    <w:rsid w:val="00D74457"/>
    <w:rsid w:val="00DD07E8"/>
    <w:rsid w:val="00ED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95B0"/>
  <w15:chartTrackingRefBased/>
  <w15:docId w15:val="{D3859830-88D4-4CEA-9679-7F66EE9B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9D6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49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9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9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9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9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9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9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9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9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9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9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9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9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9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4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9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4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9D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4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9D6"/>
    <w:pPr>
      <w:spacing w:after="160" w:line="259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49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9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9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9D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6049D6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6049D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049D6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nhideWhenUsed/>
    <w:rsid w:val="008C3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343C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Smrutismita Sahoo</dc:creator>
  <cp:keywords/>
  <dc:description/>
  <cp:lastModifiedBy>Smrutismita Sahoo</cp:lastModifiedBy>
  <cp:revision>3</cp:revision>
  <dcterms:created xsi:type="dcterms:W3CDTF">2026-10-07T07:19:00Z</dcterms:created>
  <dcterms:modified xsi:type="dcterms:W3CDTF">2026-10-07T07:20:00Z</dcterms:modified>
</cp:coreProperties>
</file>